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11678C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Pr="0011678C" w:rsidRDefault="0011678C" w:rsidP="00116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78C">
        <w:rPr>
          <w:rFonts w:ascii="Times New Roman" w:hAnsi="Times New Roman" w:cs="Times New Roman"/>
          <w:b/>
          <w:sz w:val="40"/>
          <w:szCs w:val="40"/>
        </w:rPr>
        <w:t xml:space="preserve">Ежемесячную выплату из материнского капитала будут выплачивать по новым правилам </w:t>
      </w:r>
    </w:p>
    <w:p w:rsidR="008205D5" w:rsidRPr="0010239F" w:rsidRDefault="008205D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1 января 2020 года измен</w:t>
      </w:r>
      <w:r w:rsidR="006A357A">
        <w:rPr>
          <w:rFonts w:ascii="Times New Roman" w:hAnsi="Times New Roman" w:cs="Times New Roman"/>
          <w:sz w:val="26"/>
          <w:szCs w:val="26"/>
        </w:rPr>
        <w:t xml:space="preserve">ился </w:t>
      </w:r>
      <w:r w:rsidRPr="008205D5">
        <w:rPr>
          <w:rFonts w:ascii="Times New Roman" w:hAnsi="Times New Roman" w:cs="Times New Roman"/>
          <w:sz w:val="26"/>
          <w:szCs w:val="26"/>
        </w:rPr>
        <w:t>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- В Белгородской области с 1 января 2020 года право на получение выплаты получит семья, в которой доход на одного человека не превышает 20078 рубля, - уточняет начальник отдела социальных выплат ОПФР по Белгородской области Светлана Мандрыка. - Размер выплаты составит 9 084 рубля.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6A357A">
        <w:rPr>
          <w:rFonts w:ascii="Times New Roman" w:hAnsi="Times New Roman" w:cs="Times New Roman"/>
          <w:sz w:val="26"/>
          <w:szCs w:val="26"/>
        </w:rPr>
        <w:t>изменилась</w:t>
      </w:r>
      <w:r w:rsidRPr="008205D5">
        <w:rPr>
          <w:rFonts w:ascii="Times New Roman" w:hAnsi="Times New Roman" w:cs="Times New Roman"/>
          <w:sz w:val="26"/>
          <w:szCs w:val="26"/>
        </w:rPr>
        <w:t xml:space="preserve">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 продлен с полутора до трех лет.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. Если обратиться после шести месяцев, выплата устанавливается со дня подачи заявления. </w:t>
      </w:r>
    </w:p>
    <w:p w:rsid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5D5">
        <w:rPr>
          <w:rFonts w:ascii="Times New Roman" w:hAnsi="Times New Roman" w:cs="Times New Roman"/>
          <w:sz w:val="26"/>
          <w:szCs w:val="26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8205D5" w:rsidRDefault="008205D5" w:rsidP="008205D5">
      <w:pPr>
        <w:rPr>
          <w:rFonts w:ascii="Times New Roman" w:hAnsi="Times New Roman" w:cs="Times New Roman"/>
          <w:sz w:val="26"/>
          <w:szCs w:val="26"/>
        </w:rPr>
      </w:pPr>
    </w:p>
    <w:p w:rsidR="00776811" w:rsidRPr="008205D5" w:rsidRDefault="008205D5" w:rsidP="008205D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05D5"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 w:rsidRPr="008205D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 в Белгородской области на сегодняшний день ежемесячную</w:t>
      </w:r>
      <w:r w:rsidR="0011678C">
        <w:rPr>
          <w:rFonts w:ascii="Times New Roman" w:hAnsi="Times New Roman" w:cs="Times New Roman"/>
          <w:i/>
          <w:sz w:val="26"/>
          <w:szCs w:val="26"/>
        </w:rPr>
        <w:t xml:space="preserve"> выплату получают 2031  человек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, а общая сумма выплат с начала действия программы превысила 126,4 </w:t>
      </w:r>
      <w:proofErr w:type="gramStart"/>
      <w:r w:rsidRPr="008205D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8205D5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</w:p>
    <w:sectPr w:rsidR="00776811" w:rsidRPr="0082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1678C"/>
    <w:rsid w:val="00120056"/>
    <w:rsid w:val="002858F5"/>
    <w:rsid w:val="004C302A"/>
    <w:rsid w:val="005555DC"/>
    <w:rsid w:val="005D021D"/>
    <w:rsid w:val="006A357A"/>
    <w:rsid w:val="00776811"/>
    <w:rsid w:val="008205D5"/>
    <w:rsid w:val="009966DD"/>
    <w:rsid w:val="009B0063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2020-01-16T05:58:00Z</dcterms:created>
  <dcterms:modified xsi:type="dcterms:W3CDTF">2020-01-16T05:58:00Z</dcterms:modified>
</cp:coreProperties>
</file>