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3" w:rsidRPr="008E7251" w:rsidRDefault="008E7251" w:rsidP="008E72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251">
        <w:rPr>
          <w:rFonts w:ascii="Times New Roman" w:hAnsi="Times New Roman" w:cs="Times New Roman"/>
          <w:b/>
          <w:sz w:val="36"/>
          <w:szCs w:val="36"/>
        </w:rPr>
        <w:t>Получить персональную консультацию по вопросам ПФР  можно по телефону «горячей» линии</w:t>
      </w:r>
    </w:p>
    <w:p w:rsidR="005354C8" w:rsidRPr="00DE0AEA" w:rsidRDefault="00E84A78" w:rsidP="007502A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r w:rsidRPr="00DE0AEA">
        <w:rPr>
          <w:sz w:val="26"/>
          <w:szCs w:val="26"/>
        </w:rPr>
        <w:t>Консультационная помощь по телефону «горячей» линии</w:t>
      </w:r>
      <w:r w:rsidR="005354C8" w:rsidRPr="00DE0AEA">
        <w:rPr>
          <w:sz w:val="26"/>
          <w:szCs w:val="26"/>
        </w:rPr>
        <w:t xml:space="preserve"> Отделения ПФР по Белгородской области </w:t>
      </w:r>
      <w:r w:rsidR="0038740B" w:rsidRPr="00DE0AEA">
        <w:rPr>
          <w:sz w:val="26"/>
          <w:szCs w:val="26"/>
        </w:rPr>
        <w:t>8(4722)30-69-67</w:t>
      </w:r>
      <w:r w:rsidR="0038740B" w:rsidRPr="00DE0AEA">
        <w:rPr>
          <w:sz w:val="26"/>
          <w:szCs w:val="26"/>
        </w:rPr>
        <w:t xml:space="preserve"> </w:t>
      </w:r>
      <w:r w:rsidRPr="00DE0AEA">
        <w:rPr>
          <w:sz w:val="26"/>
          <w:szCs w:val="26"/>
        </w:rPr>
        <w:t xml:space="preserve">не ограничивается </w:t>
      </w:r>
      <w:r w:rsidR="005354C8" w:rsidRPr="00DE0AEA">
        <w:rPr>
          <w:sz w:val="26"/>
          <w:szCs w:val="26"/>
        </w:rPr>
        <w:t xml:space="preserve">лишь общими разъяснениями по ключевым направлениям деятельности ведомства. Белгородцы могут задать операторам справочной службы вопросы, касающиеся персональной информации. 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Подобная консультация возмож</w:t>
      </w:r>
      <w:r w:rsidRPr="00DE0AEA">
        <w:rPr>
          <w:sz w:val="26"/>
          <w:szCs w:val="26"/>
        </w:rPr>
        <w:t>на</w:t>
      </w:r>
      <w:r w:rsidRPr="00DE0AEA">
        <w:rPr>
          <w:sz w:val="26"/>
          <w:szCs w:val="26"/>
        </w:rPr>
        <w:t xml:space="preserve"> лишь в том случае, если</w:t>
      </w:r>
      <w:r w:rsidRPr="00DE0AEA">
        <w:rPr>
          <w:sz w:val="26"/>
          <w:szCs w:val="26"/>
        </w:rPr>
        <w:t xml:space="preserve"> ранее</w:t>
      </w:r>
      <w:r w:rsidRPr="00DE0AEA">
        <w:rPr>
          <w:sz w:val="26"/>
          <w:szCs w:val="26"/>
        </w:rPr>
        <w:t xml:space="preserve"> при посещении территориального органа </w:t>
      </w:r>
      <w:r w:rsidRPr="00DE0AEA">
        <w:rPr>
          <w:sz w:val="26"/>
          <w:szCs w:val="26"/>
        </w:rPr>
        <w:t xml:space="preserve">клиент </w:t>
      </w:r>
      <w:r w:rsidRPr="00DE0AEA">
        <w:rPr>
          <w:sz w:val="26"/>
          <w:szCs w:val="26"/>
        </w:rPr>
        <w:t>пода</w:t>
      </w:r>
      <w:r w:rsidRPr="00DE0AEA">
        <w:rPr>
          <w:sz w:val="26"/>
          <w:szCs w:val="26"/>
        </w:rPr>
        <w:t xml:space="preserve">л </w:t>
      </w:r>
      <w:r w:rsidRPr="00DE0AEA">
        <w:rPr>
          <w:sz w:val="26"/>
          <w:szCs w:val="26"/>
        </w:rPr>
        <w:t>соответствующее заявление, в котором им б</w:t>
      </w:r>
      <w:r w:rsidR="0038740B" w:rsidRPr="00DE0AEA">
        <w:rPr>
          <w:sz w:val="26"/>
          <w:szCs w:val="26"/>
        </w:rPr>
        <w:t xml:space="preserve">ыло </w:t>
      </w:r>
      <w:r w:rsidRPr="00DE0AEA">
        <w:rPr>
          <w:sz w:val="26"/>
          <w:szCs w:val="26"/>
        </w:rPr>
        <w:t>определено кодовое слово или секретный код.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Персональная информация предоставляется при о</w:t>
      </w:r>
      <w:r w:rsidRPr="00DE0AEA">
        <w:rPr>
          <w:sz w:val="26"/>
          <w:szCs w:val="26"/>
        </w:rPr>
        <w:t xml:space="preserve">бщении гражданина с оператором </w:t>
      </w:r>
      <w:r w:rsidRPr="00DE0AEA">
        <w:rPr>
          <w:sz w:val="26"/>
          <w:szCs w:val="26"/>
        </w:rPr>
        <w:t>только после установления его личности путем проверки корректности следующих сведений: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– фамилии, имени, отчества (при наличии);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– данных документа, удостоверяющего личность;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– кодового слова (секретного кода).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Если достоверность вышеуказанных данных не подтвердится, то специалист имеет право отказать в консультации.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 xml:space="preserve">Телефонное обслуживание регионального </w:t>
      </w:r>
      <w:r w:rsidRPr="00DE0AEA">
        <w:rPr>
          <w:sz w:val="26"/>
          <w:szCs w:val="26"/>
          <w:lang w:val="en-US"/>
        </w:rPr>
        <w:t>call</w:t>
      </w:r>
      <w:r w:rsidRPr="00DE0AEA">
        <w:rPr>
          <w:sz w:val="26"/>
          <w:szCs w:val="26"/>
        </w:rPr>
        <w:t>-центра осуществляется с использованием многоканального телефонного номера. Телефонные звонки, поступающие на «</w:t>
      </w:r>
      <w:r w:rsidR="0038740B" w:rsidRPr="00DE0AEA">
        <w:rPr>
          <w:sz w:val="26"/>
          <w:szCs w:val="26"/>
        </w:rPr>
        <w:t>г</w:t>
      </w:r>
      <w:r w:rsidRPr="00DE0AEA">
        <w:rPr>
          <w:sz w:val="26"/>
          <w:szCs w:val="26"/>
        </w:rPr>
        <w:t>орячую</w:t>
      </w:r>
      <w:r w:rsidR="0038740B" w:rsidRPr="00DE0AEA">
        <w:rPr>
          <w:sz w:val="26"/>
          <w:szCs w:val="26"/>
        </w:rPr>
        <w:t>»</w:t>
      </w:r>
      <w:r w:rsidRPr="00DE0AEA">
        <w:rPr>
          <w:sz w:val="26"/>
          <w:szCs w:val="26"/>
        </w:rPr>
        <w:t xml:space="preserve"> линию Управлений ПФР в городах и районах области, автоматически переключаются на единый номер региональной «горячей линии» Отделения ПФР по Белгородской области. Это гарантирует, что звонки с домашних (стационарных) телефонов жителями области не оплачиваются. На сегодняшний день уже </w:t>
      </w:r>
      <w:r w:rsidR="00DE0AEA" w:rsidRPr="00DE0AEA">
        <w:rPr>
          <w:sz w:val="26"/>
          <w:szCs w:val="26"/>
        </w:rPr>
        <w:t>около 38 тысяч</w:t>
      </w:r>
      <w:r w:rsidRPr="00DE0AEA">
        <w:rPr>
          <w:sz w:val="26"/>
          <w:szCs w:val="26"/>
        </w:rPr>
        <w:t xml:space="preserve"> </w:t>
      </w:r>
      <w:r w:rsidR="00DE0AEA">
        <w:rPr>
          <w:sz w:val="26"/>
          <w:szCs w:val="26"/>
        </w:rPr>
        <w:t>белгородцев подали соответствующие заявления</w:t>
      </w:r>
      <w:r w:rsidRPr="00DE0AEA">
        <w:rPr>
          <w:sz w:val="26"/>
          <w:szCs w:val="26"/>
        </w:rPr>
        <w:t xml:space="preserve"> в территориальны</w:t>
      </w:r>
      <w:r w:rsidR="00DE0AEA">
        <w:rPr>
          <w:sz w:val="26"/>
          <w:szCs w:val="26"/>
        </w:rPr>
        <w:t xml:space="preserve">е </w:t>
      </w:r>
      <w:r w:rsidRPr="00DE0AEA">
        <w:rPr>
          <w:sz w:val="26"/>
          <w:szCs w:val="26"/>
        </w:rPr>
        <w:t>орган</w:t>
      </w:r>
      <w:r w:rsidR="00DE0AEA">
        <w:rPr>
          <w:sz w:val="26"/>
          <w:szCs w:val="26"/>
        </w:rPr>
        <w:t>ы</w:t>
      </w:r>
      <w:r w:rsidRPr="00DE0AEA">
        <w:rPr>
          <w:sz w:val="26"/>
          <w:szCs w:val="26"/>
        </w:rPr>
        <w:t xml:space="preserve"> ПФР</w:t>
      </w:r>
      <w:r w:rsidR="00DE0AEA" w:rsidRPr="00DE0AEA">
        <w:rPr>
          <w:sz w:val="26"/>
          <w:szCs w:val="26"/>
        </w:rPr>
        <w:t>.</w:t>
      </w:r>
    </w:p>
    <w:p w:rsidR="005354C8" w:rsidRPr="00DE0AEA" w:rsidRDefault="005354C8" w:rsidP="005354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AEA">
        <w:rPr>
          <w:sz w:val="26"/>
          <w:szCs w:val="26"/>
        </w:rPr>
        <w:t>Отметим, что за сохранность и неразглашение секретного кода или слова каждый сотрудник ПФР несет ответственность в соответствии с законодательством Российской Федерации.</w:t>
      </w:r>
    </w:p>
    <w:bookmarkEnd w:id="0"/>
    <w:p w:rsidR="00970244" w:rsidRDefault="00970244" w:rsidP="008E7251">
      <w:pPr>
        <w:jc w:val="center"/>
      </w:pPr>
    </w:p>
    <w:p w:rsidR="00970244" w:rsidRDefault="00970244" w:rsidP="008E7251">
      <w:pPr>
        <w:jc w:val="center"/>
      </w:pPr>
    </w:p>
    <w:p w:rsidR="00970244" w:rsidRDefault="00970244" w:rsidP="008E7251">
      <w:pPr>
        <w:jc w:val="center"/>
      </w:pPr>
    </w:p>
    <w:sectPr w:rsidR="00970244" w:rsidSect="00DE0AE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D1" w:rsidRDefault="00BF5FD1" w:rsidP="00DE0AEA">
      <w:pPr>
        <w:spacing w:after="0" w:line="240" w:lineRule="auto"/>
      </w:pPr>
      <w:r>
        <w:separator/>
      </w:r>
    </w:p>
  </w:endnote>
  <w:endnote w:type="continuationSeparator" w:id="0">
    <w:p w:rsidR="00BF5FD1" w:rsidRDefault="00BF5FD1" w:rsidP="00DE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D1" w:rsidRDefault="00BF5FD1" w:rsidP="00DE0AEA">
      <w:pPr>
        <w:spacing w:after="0" w:line="240" w:lineRule="auto"/>
      </w:pPr>
      <w:r>
        <w:separator/>
      </w:r>
    </w:p>
  </w:footnote>
  <w:footnote w:type="continuationSeparator" w:id="0">
    <w:p w:rsidR="00BF5FD1" w:rsidRDefault="00BF5FD1" w:rsidP="00DE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EA" w:rsidRDefault="00DE0AE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98599B" wp14:editId="33B24C27">
          <wp:simplePos x="0" y="0"/>
          <wp:positionH relativeFrom="column">
            <wp:posOffset>2680690</wp:posOffset>
          </wp:positionH>
          <wp:positionV relativeFrom="paragraph">
            <wp:posOffset>-20955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51"/>
    <w:rsid w:val="00025F2E"/>
    <w:rsid w:val="00077833"/>
    <w:rsid w:val="0038740B"/>
    <w:rsid w:val="005354C8"/>
    <w:rsid w:val="007502A9"/>
    <w:rsid w:val="008E7251"/>
    <w:rsid w:val="00970244"/>
    <w:rsid w:val="00BF5FD1"/>
    <w:rsid w:val="00C50772"/>
    <w:rsid w:val="00DE0AEA"/>
    <w:rsid w:val="00E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244"/>
    <w:rPr>
      <w:b/>
      <w:bCs/>
    </w:rPr>
  </w:style>
  <w:style w:type="paragraph" w:styleId="a5">
    <w:name w:val="header"/>
    <w:basedOn w:val="a"/>
    <w:link w:val="a6"/>
    <w:uiPriority w:val="99"/>
    <w:unhideWhenUsed/>
    <w:rsid w:val="00DE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AEA"/>
  </w:style>
  <w:style w:type="paragraph" w:styleId="a7">
    <w:name w:val="footer"/>
    <w:basedOn w:val="a"/>
    <w:link w:val="a8"/>
    <w:uiPriority w:val="99"/>
    <w:unhideWhenUsed/>
    <w:rsid w:val="00DE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244"/>
    <w:rPr>
      <w:b/>
      <w:bCs/>
    </w:rPr>
  </w:style>
  <w:style w:type="paragraph" w:styleId="a5">
    <w:name w:val="header"/>
    <w:basedOn w:val="a"/>
    <w:link w:val="a6"/>
    <w:uiPriority w:val="99"/>
    <w:unhideWhenUsed/>
    <w:rsid w:val="00DE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AEA"/>
  </w:style>
  <w:style w:type="paragraph" w:styleId="a7">
    <w:name w:val="footer"/>
    <w:basedOn w:val="a"/>
    <w:link w:val="a8"/>
    <w:uiPriority w:val="99"/>
    <w:unhideWhenUsed/>
    <w:rsid w:val="00DE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2020-04-06T11:31:00Z</dcterms:created>
  <dcterms:modified xsi:type="dcterms:W3CDTF">2020-04-06T11:31:00Z</dcterms:modified>
</cp:coreProperties>
</file>