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E" w:rsidRDefault="006B6118" w:rsidP="005E05D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Актуально: </w:t>
      </w:r>
      <w:r w:rsidR="005E05D6" w:rsidRPr="005E05D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Льготный период для </w:t>
      </w:r>
      <w:proofErr w:type="spellStart"/>
      <w:r w:rsidR="005E05D6" w:rsidRPr="005E05D6">
        <w:rPr>
          <w:rFonts w:ascii="Times New Roman" w:hAnsi="Times New Roman" w:cs="Times New Roman"/>
          <w:b/>
          <w:color w:val="000000"/>
          <w:sz w:val="32"/>
          <w:szCs w:val="32"/>
        </w:rPr>
        <w:t>предпенсионеров</w:t>
      </w:r>
      <w:proofErr w:type="spellEnd"/>
      <w:r w:rsidR="005E05D6" w:rsidRPr="005E05D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наступит за пять лет до нового пенсионного возраста</w:t>
      </w:r>
    </w:p>
    <w:p w:rsidR="005E05D6" w:rsidRPr="005E05D6" w:rsidRDefault="005E05D6" w:rsidP="005E05D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С 2019 года в России начнется переходный период, устанавливающий новые параметры пенсионного возраста. Мягкую адаптацию к ним помогут обеспечить небольшой шаг повышения, который в </w:t>
      </w:r>
      <w:proofErr w:type="gram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первые несколько лет составит</w:t>
      </w:r>
      <w:proofErr w:type="gram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только полгода в год, и сохранение для граждан различных льгот и мер социальной поддержки, предоставляемых сегодня по достижении пенсионного возраста, например по уплате имущественного и земельного налогов. Появятся и новые льготы, связанные с ежегодной диспансеризацией, а также гарантии трудовой занятости.</w:t>
      </w:r>
    </w:p>
    <w:p w:rsidR="005E05D6" w:rsidRPr="005E05D6" w:rsidRDefault="006B6118" w:rsidP="005E05D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6118">
        <w:rPr>
          <w:rFonts w:ascii="Times New Roman" w:hAnsi="Times New Roman" w:cs="Times New Roman"/>
          <w:b/>
          <w:color w:val="000000"/>
          <w:sz w:val="26"/>
          <w:szCs w:val="26"/>
        </w:rPr>
        <w:t>Л</w:t>
      </w:r>
      <w:r w:rsidR="005E05D6" w:rsidRPr="006B6118">
        <w:rPr>
          <w:rFonts w:ascii="Times New Roman" w:hAnsi="Times New Roman" w:cs="Times New Roman"/>
          <w:b/>
          <w:color w:val="000000"/>
          <w:sz w:val="26"/>
          <w:szCs w:val="26"/>
        </w:rPr>
        <w:t>ьготы по диспансеризации и повышенному размеру пособия по безработице</w:t>
      </w:r>
      <w:r w:rsidR="005E05D6"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граждане смогут получить за пять лет до наступления нового пенсионного возраста с учетом переходных положений. Например, в 2024 году, когда пенсионный возраст вырастет на три года и составит 58 лет и 63 года, правом на </w:t>
      </w:r>
      <w:proofErr w:type="spellStart"/>
      <w:r w:rsidR="005E05D6" w:rsidRPr="005E05D6">
        <w:rPr>
          <w:rFonts w:ascii="Times New Roman" w:hAnsi="Times New Roman" w:cs="Times New Roman"/>
          <w:color w:val="000000"/>
          <w:sz w:val="26"/>
          <w:szCs w:val="26"/>
        </w:rPr>
        <w:t>предпенсионные</w:t>
      </w:r>
      <w:proofErr w:type="spellEnd"/>
      <w:r w:rsidR="005E05D6"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льготы смогут воспользоваться женщины, которым исполнилось 53 года и мужчины, достигшие 58 лет.</w:t>
      </w:r>
    </w:p>
    <w:p w:rsidR="005E05D6" w:rsidRPr="005E05D6" w:rsidRDefault="005E05D6" w:rsidP="005E05D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Пятилетний срок актуален и в тех случаях, когда при назначении пенсии учитываются одновременно достижение определенного возраста и выработка </w:t>
      </w:r>
      <w:proofErr w:type="spell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спецстажа</w:t>
      </w:r>
      <w:proofErr w:type="spellEnd"/>
      <w:r w:rsidRPr="005E05D6">
        <w:rPr>
          <w:rFonts w:ascii="Times New Roman" w:hAnsi="Times New Roman" w:cs="Times New Roman"/>
          <w:color w:val="000000"/>
          <w:sz w:val="26"/>
          <w:szCs w:val="26"/>
        </w:rPr>
        <w:t>. Это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прежде всего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относится к работникам опасных и тяжелых профессий по спискам №1, №2 и др., дающим право досрочного выхода на пенсию.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пенсии. Например, водители общественного городского транспорта при наличии необходимого </w:t>
      </w:r>
      <w:proofErr w:type="spell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спецстажа</w:t>
      </w:r>
      <w:proofErr w:type="spell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предпенсионного возраста </w:t>
      </w:r>
      <w:proofErr w:type="gram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будут установлены для женщин-водителей начиная</w:t>
      </w:r>
      <w:proofErr w:type="gram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с 45 лет, а для мужчин-водителей начиная с 50 лет.</w:t>
      </w:r>
    </w:p>
    <w:p w:rsidR="005E05D6" w:rsidRPr="005E05D6" w:rsidRDefault="005E05D6" w:rsidP="005E05D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Несмотря на то, что у некоторых людей пенсионный возраст с 2019 года не меняется, </w:t>
      </w:r>
      <w:proofErr w:type="spell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предпенсионные</w:t>
      </w:r>
      <w:proofErr w:type="spell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льготы за пять лет до выхода на пенсию им все равно будут предоставлены. Например, </w:t>
      </w:r>
      <w:r w:rsidRPr="006B6118">
        <w:rPr>
          <w:rFonts w:ascii="Times New Roman" w:hAnsi="Times New Roman" w:cs="Times New Roman"/>
          <w:b/>
          <w:color w:val="000000"/>
          <w:sz w:val="26"/>
          <w:szCs w:val="26"/>
        </w:rPr>
        <w:t>многодетные мамы с пятью детьми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смогут рассчитывать на льготы</w:t>
      </w:r>
      <w:r w:rsidR="0022153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начиная с 45 лет, то есть за пять лет до обычного для себя возраста выхода на пенсию (50 лет). </w:t>
      </w:r>
    </w:p>
    <w:p w:rsidR="005E05D6" w:rsidRPr="005E05D6" w:rsidRDefault="005E05D6" w:rsidP="005E05D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Исключением, на которое не будет распространяться правило пяти лет, станут </w:t>
      </w:r>
      <w:r w:rsidRPr="006B6118">
        <w:rPr>
          <w:rFonts w:ascii="Times New Roman" w:hAnsi="Times New Roman" w:cs="Times New Roman"/>
          <w:b/>
          <w:color w:val="000000"/>
          <w:sz w:val="26"/>
          <w:szCs w:val="26"/>
        </w:rPr>
        <w:t>налоговые льготы.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Определяющим фактором для их получения станет достижение границ нынешнего пенсионного возраста. То есть для большинства россиян таким возрастом станет 55 или 60 лет в зависимости от пола. Для северян, которые выходят на пенсию на 5 лет раньше всех остальных, </w:t>
      </w:r>
      <w:proofErr w:type="spell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предпенсионным</w:t>
      </w:r>
      <w:proofErr w:type="spell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возрастом для получения налоговых льгот соответственно станет 50 лет для женщин и 55 лет для мужчин.</w:t>
      </w:r>
    </w:p>
    <w:p w:rsidR="005E05D6" w:rsidRPr="005E05D6" w:rsidRDefault="005E05D6" w:rsidP="005E05D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Как уже сообщалось, с 1 января 2019 года Пенсионный фонд России </w:t>
      </w:r>
      <w:r w:rsidR="006B6118">
        <w:rPr>
          <w:rFonts w:ascii="Times New Roman" w:hAnsi="Times New Roman" w:cs="Times New Roman"/>
          <w:color w:val="000000"/>
          <w:sz w:val="26"/>
          <w:szCs w:val="26"/>
        </w:rPr>
        <w:t xml:space="preserve"> внедряет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программн</w:t>
      </w:r>
      <w:r w:rsidR="006B6118">
        <w:rPr>
          <w:rFonts w:ascii="Times New Roman" w:hAnsi="Times New Roman" w:cs="Times New Roman"/>
          <w:color w:val="000000"/>
          <w:sz w:val="26"/>
          <w:szCs w:val="26"/>
        </w:rPr>
        <w:t>ый комплекс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5E05D6">
        <w:rPr>
          <w:rFonts w:ascii="Times New Roman" w:hAnsi="Times New Roman" w:cs="Times New Roman"/>
          <w:color w:val="000000"/>
          <w:sz w:val="26"/>
          <w:szCs w:val="26"/>
        </w:rPr>
        <w:t>Предпенсионеры</w:t>
      </w:r>
      <w:proofErr w:type="spellEnd"/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». Благодаря ему все органы власти, подключенные к Единой государственной информационной системе социального обеспечения </w:t>
      </w:r>
      <w:r w:rsidRPr="006B6118">
        <w:rPr>
          <w:rFonts w:ascii="Times New Roman" w:hAnsi="Times New Roman" w:cs="Times New Roman"/>
          <w:b/>
          <w:color w:val="000000"/>
          <w:sz w:val="26"/>
          <w:szCs w:val="26"/>
        </w:rPr>
        <w:t>(ЕГИССО),</w:t>
      </w:r>
      <w:r w:rsidRPr="005E05D6">
        <w:rPr>
          <w:rFonts w:ascii="Times New Roman" w:hAnsi="Times New Roman" w:cs="Times New Roman"/>
          <w:color w:val="000000"/>
          <w:sz w:val="26"/>
          <w:szCs w:val="26"/>
        </w:rPr>
        <w:t xml:space="preserve"> смогут получать актуальную информацию для предоставления мер социальной поддержки как в отношении отдельно взятого человека, так и в целом по стране.</w:t>
      </w:r>
      <w:bookmarkStart w:id="0" w:name="_GoBack"/>
      <w:bookmarkEnd w:id="0"/>
    </w:p>
    <w:sectPr w:rsidR="005E05D6" w:rsidRPr="005E05D6" w:rsidSect="005E05D6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AA" w:rsidRDefault="00EE6AAA" w:rsidP="005E05D6">
      <w:pPr>
        <w:spacing w:after="0" w:line="240" w:lineRule="auto"/>
      </w:pPr>
      <w:r>
        <w:separator/>
      </w:r>
    </w:p>
  </w:endnote>
  <w:endnote w:type="continuationSeparator" w:id="0">
    <w:p w:rsidR="00EE6AAA" w:rsidRDefault="00EE6AAA" w:rsidP="005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AA" w:rsidRDefault="00EE6AAA" w:rsidP="005E05D6">
      <w:pPr>
        <w:spacing w:after="0" w:line="240" w:lineRule="auto"/>
      </w:pPr>
      <w:r>
        <w:separator/>
      </w:r>
    </w:p>
  </w:footnote>
  <w:footnote w:type="continuationSeparator" w:id="0">
    <w:p w:rsidR="00EE6AAA" w:rsidRDefault="00EE6AAA" w:rsidP="005E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D6" w:rsidRDefault="005E05D6">
    <w:pPr>
      <w:pStyle w:val="a3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1F9E9B44" wp14:editId="22B737D4">
          <wp:simplePos x="0" y="0"/>
          <wp:positionH relativeFrom="column">
            <wp:posOffset>2429510</wp:posOffset>
          </wp:positionH>
          <wp:positionV relativeFrom="paragraph">
            <wp:posOffset>-259715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6"/>
    <w:rsid w:val="00221530"/>
    <w:rsid w:val="005E05D6"/>
    <w:rsid w:val="006B6118"/>
    <w:rsid w:val="00A422BE"/>
    <w:rsid w:val="00D50306"/>
    <w:rsid w:val="00E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5D6"/>
  </w:style>
  <w:style w:type="paragraph" w:styleId="a5">
    <w:name w:val="footer"/>
    <w:basedOn w:val="a"/>
    <w:link w:val="a6"/>
    <w:uiPriority w:val="99"/>
    <w:unhideWhenUsed/>
    <w:rsid w:val="005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5D6"/>
  </w:style>
  <w:style w:type="paragraph" w:styleId="a5">
    <w:name w:val="footer"/>
    <w:basedOn w:val="a"/>
    <w:link w:val="a6"/>
    <w:uiPriority w:val="99"/>
    <w:unhideWhenUsed/>
    <w:rsid w:val="005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2018-11-16T06:38:00Z</cp:lastPrinted>
  <dcterms:created xsi:type="dcterms:W3CDTF">2019-03-01T13:40:00Z</dcterms:created>
  <dcterms:modified xsi:type="dcterms:W3CDTF">2019-03-01T13:40:00Z</dcterms:modified>
</cp:coreProperties>
</file>