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9" w:rsidRDefault="009572AA" w:rsidP="007A7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7A7B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Программе </w:t>
      </w:r>
      <w:proofErr w:type="gramStart"/>
      <w:r w:rsidRPr="007A7B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государственного</w:t>
      </w:r>
      <w:proofErr w:type="gramEnd"/>
    </w:p>
    <w:p w:rsidR="009572AA" w:rsidRDefault="009572AA" w:rsidP="007A7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proofErr w:type="spellStart"/>
      <w:r w:rsidRPr="007A7B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софинансирования</w:t>
      </w:r>
      <w:proofErr w:type="spellEnd"/>
      <w:r w:rsidRPr="007A7B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 пенсий - 10 лет</w:t>
      </w:r>
      <w:r w:rsidR="007A7B69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!</w:t>
      </w:r>
    </w:p>
    <w:p w:rsidR="007A7B69" w:rsidRPr="007A7B69" w:rsidRDefault="007A7B69" w:rsidP="007A7B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</w:p>
    <w:p w:rsidR="00AB1ED0" w:rsidRDefault="00245D52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0CBB" w:rsidRPr="00250CBB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="00250CBB" w:rsidRPr="0025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равительство</w:t>
      </w:r>
      <w:r w:rsidR="00250CBB">
        <w:rPr>
          <w:rFonts w:ascii="Times New Roman" w:eastAsia="Times New Roman" w:hAnsi="Times New Roman" w:cs="Times New Roman"/>
          <w:sz w:val="24"/>
          <w:szCs w:val="24"/>
          <w:lang w:eastAsia="ru-RU"/>
        </w:rPr>
        <w:t>м был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</w:t>
      </w:r>
      <w:r w:rsidR="0025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закон, давший старт 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</w:t>
      </w:r>
      <w:proofErr w:type="spellStart"/>
      <w:r w:rsid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 Уже на протяжении 10 лет государство гарантированно удваивает денежные средства, внесенные участниками Программы на индивидуальные лицевые счета в пользу накопительной  пенсии. </w:t>
      </w:r>
    </w:p>
    <w:p w:rsidR="00AB1ED0" w:rsidRDefault="00AB1ED0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офинансирование</w:t>
      </w:r>
      <w:proofErr w:type="spellEnd"/>
      <w:r w:rsidRP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– это мера социальной поддержки граждан, которая дает реальную возмож</w:t>
      </w:r>
      <w:r w:rsidR="0024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увеличить размер пенсии за счет </w:t>
      </w:r>
      <w:r w:rsidRPr="00AB1E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средств</w:t>
      </w:r>
      <w:r w:rsid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7803" w:rsidRPr="00957803">
        <w:t xml:space="preserve"> </w:t>
      </w:r>
      <w:r w:rsid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Программе возможно только в течение 10 лет с момента поступления первого денежного платежа. Это означает, что ес</w:t>
      </w:r>
      <w:bookmarkStart w:id="0" w:name="_GoBack"/>
      <w:bookmarkEnd w:id="0"/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гражданин впервые сделал взнос в 200</w:t>
      </w:r>
      <w:r w:rsidR="00D418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то его накопления будут </w:t>
      </w:r>
      <w:proofErr w:type="spellStart"/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софинансироваться</w:t>
      </w:r>
      <w:proofErr w:type="spellEnd"/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201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а если в 2014 году, то до 202</w:t>
      </w:r>
      <w:r w:rsidR="00D418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После окончания этого периода гражданин по-прежнему имеет право вносить денежные взносы на индивидуальный личный счет, но получать бу</w:t>
      </w:r>
      <w:r w:rsidR="00245D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только инвестиционный доход</w:t>
      </w:r>
      <w:r w:rsidR="00957803" w:rsidRPr="0095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операций его страховщика.</w:t>
      </w:r>
    </w:p>
    <w:p w:rsidR="00957803" w:rsidRDefault="009572AA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</w:t>
      </w:r>
      <w:r w:rsid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</w:t>
      </w:r>
      <w:r w:rsidR="00B679D3" w:rsidRP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Программы </w:t>
      </w:r>
      <w:proofErr w:type="spellStart"/>
      <w:r w:rsidR="00B679D3" w:rsidRP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679D3" w:rsidRP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предельная сумма, удваиваемая государством. Она составляет 12 000 рублей. В течение года можно вносить и большие суммы на счет. Они будут инвестироваться страховщиком, которому гражданин доверил управление своими средствами. При этом важно понимать, что удваиваться взносы будут только в установленных пределах, т.е. в год не более 12 000 рублей. В случае если участник Программы внес менее 2 000 рублей, то такой взнос </w:t>
      </w:r>
      <w:r w:rsid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B679D3" w:rsidRP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</w:t>
      </w:r>
      <w:r w:rsid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proofErr w:type="spellEnd"/>
      <w:r w:rsidR="00B679D3" w:rsidRPr="00B67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9D3" w:rsidRDefault="009572AA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Белгородской о</w:t>
      </w:r>
      <w:r w:rsidR="00FF6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бласти более 150 тысяч человек </w:t>
      </w:r>
      <w:r w:rsid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стали учас</w:t>
      </w:r>
      <w:r w:rsidR="00FF6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тниками Программы</w:t>
      </w:r>
      <w:r w:rsidRPr="00957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- отмечает начальник </w:t>
      </w:r>
      <w:r w:rsidR="00245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отдела организации </w:t>
      </w:r>
      <w:r w:rsidRPr="00957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персонифицированного учета </w:t>
      </w:r>
      <w:r w:rsidR="00245D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взаимодействия со страхователями </w:t>
      </w:r>
      <w:r w:rsid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Отделения ПФР Юрий Боев</w:t>
      </w:r>
      <w:r w:rsidRPr="009572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- </w:t>
      </w:r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общей сложности за все время ее действия белгородцы внесли в счёт своих будущих пенсий </w:t>
      </w:r>
      <w:r w:rsidR="00A97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proofErr w:type="gramStart"/>
      <w:r w:rsidR="00A97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млрд</w:t>
      </w:r>
      <w:proofErr w:type="gramEnd"/>
      <w:r w:rsidR="00A97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679D3" w:rsidRPr="00645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="0064568B" w:rsidRPr="006456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66</w:t>
      </w:r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мл</w:t>
      </w:r>
      <w:r w:rsidR="00A97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</w:t>
      </w:r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рублей. Только за </w:t>
      </w:r>
      <w:r w:rsidR="00FF66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2017 </w:t>
      </w:r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год жителями Белгородской области для </w:t>
      </w:r>
      <w:proofErr w:type="gramStart"/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государственного</w:t>
      </w:r>
      <w:proofErr w:type="gramEnd"/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софинансирования</w:t>
      </w:r>
      <w:proofErr w:type="spellEnd"/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было внесено более </w:t>
      </w:r>
      <w:r w:rsidR="00D418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107,5</w:t>
      </w:r>
      <w:r w:rsidR="00B679D3" w:rsidRP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миллионов рублей</w:t>
      </w:r>
      <w:r w:rsidR="00B679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63FC0" w:rsidRDefault="009572AA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</w:t>
      </w:r>
      <w:r w:rsidRPr="0006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взнос по Программе можно сделать </w:t>
      </w:r>
      <w:r w:rsidR="0006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двумя способами</w:t>
      </w: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</w:t>
      </w:r>
      <w:r w:rsidR="00FF66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 внести денежные средства на свой индивидуальный лицевой счет, заполнив </w:t>
      </w:r>
      <w:r w:rsidR="00063FC0" w:rsidRP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платежной квитанции с необходимыми реквизитами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его можно </w:t>
      </w:r>
      <w:r w:rsidR="00063FC0" w:rsidRP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ПФР по месту жительства, в самом банке или скачать с сайта Пенсионного фонда www.pfrf.ru.</w:t>
      </w:r>
    </w:p>
    <w:p w:rsidR="009572AA" w:rsidRPr="009572AA" w:rsidRDefault="00FF665B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ежегодный взнос участник Программы может через своего ра</w:t>
      </w:r>
      <w:r w:rsidR="009572AA"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</w:t>
      </w:r>
      <w:r w:rsidR="009A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A2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</w:t>
      </w:r>
      <w:r w:rsidR="009572AA"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подать в бухгалтерию на работе заявление в произвольной форме с указанием</w:t>
      </w:r>
      <w:proofErr w:type="gramEnd"/>
      <w:r w:rsidR="009572AA"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ежемесячного платежа в денежной сумме или в процентах от зарплаты. Изменить размер взноса можно с помощью нового заявления.</w:t>
      </w:r>
    </w:p>
    <w:p w:rsidR="009572AA" w:rsidRPr="009572AA" w:rsidRDefault="009572AA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 от того, каким способом делаются отчисления, следует помнить, что они не облагаются налогом на доходы физических лиц, поэтому участники Программы </w:t>
      </w:r>
      <w:proofErr w:type="spellStart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воспользоваться социальным налоговым вычетом на сумму сделанных взносов.</w:t>
      </w:r>
    </w:p>
    <w:p w:rsidR="009A2D36" w:rsidRPr="009572AA" w:rsidRDefault="009A2D36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взносы в рамках Программы и средства государственного </w:t>
      </w:r>
      <w:proofErr w:type="spellStart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 общую сумму пенсионных накоплений гражданина в системе </w:t>
      </w: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обязательного пенсионного страхования, инвестируются управляющими компаниями и выплачиваются гражданину при выходе на пенсию. На сформированные средства распространяются правила правопреемства.</w:t>
      </w:r>
    </w:p>
    <w:p w:rsidR="00B679D3" w:rsidRPr="00B679D3" w:rsidRDefault="00B679D3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Узнать</w:t>
      </w:r>
      <w:r w:rsid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средств накоплено в рамках Программы</w:t>
      </w:r>
      <w:r w:rsid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можно, запросив выписку о состоянии индивидуального личного счета в разделе «Личный кабинет гражданина», размещенно</w:t>
      </w:r>
      <w:r w:rsidR="00245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pfrf.ru. </w:t>
      </w:r>
      <w:r w:rsid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FF665B"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акже 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можно </w:t>
      </w:r>
      <w:r w:rsid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FF665B"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</w:t>
      </w:r>
      <w:r w:rsid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воспользовавшись мобильным приложением ведомства «Электронные сервисы</w:t>
      </w:r>
      <w:r w:rsidR="00FF665B" w:rsidRPr="00FF66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665B"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ПФР</w:t>
      </w:r>
      <w:r w:rsidRPr="00B6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Подчеркнем, что для уточнения информации о средствах, уплаченных в рамках Программы, потребуется регистрация на портале государственных услуг. </w:t>
      </w:r>
    </w:p>
    <w:p w:rsidR="009572AA" w:rsidRPr="009572AA" w:rsidRDefault="009572AA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подробную информацию о Программе государственного </w:t>
      </w:r>
      <w:proofErr w:type="spellStart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пенсионных накоплений, а также о том, как платить взносы и получить налоговый вычет</w:t>
      </w:r>
      <w:r w:rsidR="00245D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</w:t>
      </w:r>
      <w:hyperlink r:id="rId7" w:history="1">
        <w:r w:rsidRPr="00957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официальном сайте ПФР.</w:t>
        </w:r>
      </w:hyperlink>
    </w:p>
    <w:p w:rsidR="009572AA" w:rsidRPr="009572AA" w:rsidRDefault="00186F92" w:rsidP="007A7B6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9572AA" w:rsidRPr="009572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 Федеральный закон от 30.04.2008 N 56-ФЗ (ред. от 04.11.2014) "О дополнительных страховых взносах на накопительную пенсию и государственной поддержке формирования пенсионных накоплений" (с изм. и доп., вступ. в силу с 01.01.2015)</w:t>
        </w:r>
      </w:hyperlink>
    </w:p>
    <w:p w:rsidR="00A81A05" w:rsidRPr="009572AA" w:rsidRDefault="00A81A05">
      <w:pPr>
        <w:rPr>
          <w:b/>
        </w:rPr>
      </w:pPr>
    </w:p>
    <w:sectPr w:rsidR="00A81A05" w:rsidRPr="009572AA" w:rsidSect="007A7B69">
      <w:headerReference w:type="default" r:id="rId9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92" w:rsidRDefault="00186F92" w:rsidP="007A7B69">
      <w:pPr>
        <w:spacing w:after="0" w:line="240" w:lineRule="auto"/>
      </w:pPr>
      <w:r>
        <w:separator/>
      </w:r>
    </w:p>
  </w:endnote>
  <w:endnote w:type="continuationSeparator" w:id="0">
    <w:p w:rsidR="00186F92" w:rsidRDefault="00186F92" w:rsidP="007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92" w:rsidRDefault="00186F92" w:rsidP="007A7B69">
      <w:pPr>
        <w:spacing w:after="0" w:line="240" w:lineRule="auto"/>
      </w:pPr>
      <w:r>
        <w:separator/>
      </w:r>
    </w:p>
  </w:footnote>
  <w:footnote w:type="continuationSeparator" w:id="0">
    <w:p w:rsidR="00186F92" w:rsidRDefault="00186F92" w:rsidP="007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69" w:rsidRDefault="007A7B69">
    <w:pPr>
      <w:pStyle w:val="a7"/>
    </w:pPr>
    <w:r w:rsidRPr="007A7B69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38299EFF" wp14:editId="2FC57042">
          <wp:simplePos x="0" y="0"/>
          <wp:positionH relativeFrom="column">
            <wp:posOffset>2594610</wp:posOffset>
          </wp:positionH>
          <wp:positionV relativeFrom="paragraph">
            <wp:posOffset>-81280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B6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FEDE8" wp14:editId="0526AF8E">
              <wp:simplePos x="0" y="0"/>
              <wp:positionH relativeFrom="column">
                <wp:posOffset>0</wp:posOffset>
              </wp:positionH>
              <wp:positionV relativeFrom="paragraph">
                <wp:posOffset>632460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8pt" to="459.6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XW++zt4AAAAG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A"/>
    <w:rsid w:val="00063FC0"/>
    <w:rsid w:val="00186F92"/>
    <w:rsid w:val="00245D52"/>
    <w:rsid w:val="00250CBB"/>
    <w:rsid w:val="004E21F0"/>
    <w:rsid w:val="005C3D14"/>
    <w:rsid w:val="0064568B"/>
    <w:rsid w:val="006C64AA"/>
    <w:rsid w:val="007A7B69"/>
    <w:rsid w:val="0084291C"/>
    <w:rsid w:val="009572AA"/>
    <w:rsid w:val="00957803"/>
    <w:rsid w:val="009A2D36"/>
    <w:rsid w:val="00A81A05"/>
    <w:rsid w:val="00A97792"/>
    <w:rsid w:val="00AB1ED0"/>
    <w:rsid w:val="00B679D3"/>
    <w:rsid w:val="00BB1A76"/>
    <w:rsid w:val="00C71F99"/>
    <w:rsid w:val="00D4181F"/>
    <w:rsid w:val="00EC6ED9"/>
    <w:rsid w:val="00EF46DC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572AA"/>
  </w:style>
  <w:style w:type="character" w:styleId="a4">
    <w:name w:val="Strong"/>
    <w:basedOn w:val="a0"/>
    <w:uiPriority w:val="22"/>
    <w:qFormat/>
    <w:rsid w:val="009572AA"/>
    <w:rPr>
      <w:b/>
      <w:bCs/>
    </w:rPr>
  </w:style>
  <w:style w:type="character" w:styleId="a5">
    <w:name w:val="Emphasis"/>
    <w:basedOn w:val="a0"/>
    <w:uiPriority w:val="20"/>
    <w:qFormat/>
    <w:rsid w:val="009572AA"/>
    <w:rPr>
      <w:i/>
      <w:iCs/>
    </w:rPr>
  </w:style>
  <w:style w:type="character" w:styleId="a6">
    <w:name w:val="Hyperlink"/>
    <w:basedOn w:val="a0"/>
    <w:uiPriority w:val="99"/>
    <w:semiHidden/>
    <w:unhideWhenUsed/>
    <w:rsid w:val="009572A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B69"/>
  </w:style>
  <w:style w:type="paragraph" w:styleId="a9">
    <w:name w:val="footer"/>
    <w:basedOn w:val="a"/>
    <w:link w:val="aa"/>
    <w:uiPriority w:val="99"/>
    <w:unhideWhenUsed/>
    <w:rsid w:val="007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B69"/>
  </w:style>
  <w:style w:type="paragraph" w:styleId="ab">
    <w:name w:val="Balloon Text"/>
    <w:basedOn w:val="a"/>
    <w:link w:val="ac"/>
    <w:uiPriority w:val="99"/>
    <w:semiHidden/>
    <w:unhideWhenUsed/>
    <w:rsid w:val="006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2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2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9572AA"/>
  </w:style>
  <w:style w:type="character" w:styleId="a4">
    <w:name w:val="Strong"/>
    <w:basedOn w:val="a0"/>
    <w:uiPriority w:val="22"/>
    <w:qFormat/>
    <w:rsid w:val="009572AA"/>
    <w:rPr>
      <w:b/>
      <w:bCs/>
    </w:rPr>
  </w:style>
  <w:style w:type="character" w:styleId="a5">
    <w:name w:val="Emphasis"/>
    <w:basedOn w:val="a0"/>
    <w:uiPriority w:val="20"/>
    <w:qFormat/>
    <w:rsid w:val="009572AA"/>
    <w:rPr>
      <w:i/>
      <w:iCs/>
    </w:rPr>
  </w:style>
  <w:style w:type="character" w:styleId="a6">
    <w:name w:val="Hyperlink"/>
    <w:basedOn w:val="a0"/>
    <w:uiPriority w:val="99"/>
    <w:semiHidden/>
    <w:unhideWhenUsed/>
    <w:rsid w:val="009572A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7B69"/>
  </w:style>
  <w:style w:type="paragraph" w:styleId="a9">
    <w:name w:val="footer"/>
    <w:basedOn w:val="a"/>
    <w:link w:val="aa"/>
    <w:uiPriority w:val="99"/>
    <w:unhideWhenUsed/>
    <w:rsid w:val="007A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7B69"/>
  </w:style>
  <w:style w:type="paragraph" w:styleId="ab">
    <w:name w:val="Balloon Text"/>
    <w:basedOn w:val="a"/>
    <w:link w:val="ac"/>
    <w:uiPriority w:val="99"/>
    <w:semiHidden/>
    <w:unhideWhenUsed/>
    <w:rsid w:val="006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investing_pension_funds/~1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/~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user</cp:lastModifiedBy>
  <cp:revision>2</cp:revision>
  <cp:lastPrinted>2018-05-16T11:52:00Z</cp:lastPrinted>
  <dcterms:created xsi:type="dcterms:W3CDTF">2018-05-16T11:52:00Z</dcterms:created>
  <dcterms:modified xsi:type="dcterms:W3CDTF">2018-05-16T11:52:00Z</dcterms:modified>
</cp:coreProperties>
</file>