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6EA" w:rsidRPr="004A66EA" w:rsidRDefault="004A66EA" w:rsidP="004A66EA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  <w:r w:rsidRPr="004A66EA">
        <w:rPr>
          <w:b/>
          <w:sz w:val="28"/>
          <w:szCs w:val="28"/>
        </w:rPr>
        <w:t>Памятка</w:t>
      </w:r>
    </w:p>
    <w:p w:rsidR="004A66EA" w:rsidRPr="004A66EA" w:rsidRDefault="004A66EA" w:rsidP="004A66EA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4A66EA">
        <w:rPr>
          <w:b/>
          <w:sz w:val="28"/>
          <w:szCs w:val="28"/>
        </w:rPr>
        <w:t>об особенностях расчета средств пенсионных накоплений,</w:t>
      </w:r>
    </w:p>
    <w:p w:rsidR="004A66EA" w:rsidRPr="004A66EA" w:rsidRDefault="004A66EA" w:rsidP="004A66EA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4A66EA">
        <w:rPr>
          <w:b/>
          <w:sz w:val="28"/>
          <w:szCs w:val="28"/>
        </w:rPr>
        <w:t>подлежащих передаче текущим страховщиком новому страховщику</w:t>
      </w:r>
    </w:p>
    <w:p w:rsidR="004A66EA" w:rsidRPr="004A66EA" w:rsidRDefault="004A66EA" w:rsidP="004A66EA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4A66EA">
        <w:rPr>
          <w:b/>
          <w:sz w:val="28"/>
          <w:szCs w:val="28"/>
        </w:rPr>
        <w:t>по заявлениям о переходе и досрочном переходе</w:t>
      </w:r>
    </w:p>
    <w:p w:rsidR="00B51A2D" w:rsidRDefault="00B51A2D" w:rsidP="00B51A2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51A2D" w:rsidRDefault="004A66EA" w:rsidP="00B51A2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66EA">
        <w:rPr>
          <w:sz w:val="28"/>
          <w:szCs w:val="28"/>
        </w:rPr>
        <w:t xml:space="preserve">Текущий страховщик отражает (фиксирует) в специальной части индивидуального лицевого счета застрахованного лица средства пенсионных накоплений по состоянию на 31 декабря года, в котором истекает пятилетний срок с года начала формирования накоплений у текущего страховщика. </w:t>
      </w:r>
    </w:p>
    <w:p w:rsidR="004A66EA" w:rsidRPr="004A66EA" w:rsidRDefault="004A66EA" w:rsidP="00B51A2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66EA">
        <w:rPr>
          <w:sz w:val="28"/>
          <w:szCs w:val="28"/>
        </w:rPr>
        <w:t>Отражению (фиксации) подлеж</w:t>
      </w:r>
      <w:r w:rsidR="00B51A2D">
        <w:rPr>
          <w:sz w:val="28"/>
          <w:szCs w:val="28"/>
        </w:rPr>
        <w:t>а</w:t>
      </w:r>
      <w:r w:rsidRPr="004A66EA">
        <w:rPr>
          <w:sz w:val="28"/>
          <w:szCs w:val="28"/>
        </w:rPr>
        <w:t>т фактически сформированные средства пенсионных накоплений</w:t>
      </w:r>
      <w:r w:rsidR="00B51A2D">
        <w:rPr>
          <w:sz w:val="28"/>
          <w:szCs w:val="28"/>
        </w:rPr>
        <w:t xml:space="preserve"> с учетом полученного инвестиционного дохода</w:t>
      </w:r>
      <w:r w:rsidRPr="004A66EA">
        <w:rPr>
          <w:sz w:val="28"/>
          <w:szCs w:val="28"/>
        </w:rPr>
        <w:t xml:space="preserve">, а при наличии отрицательного результата инвестирования в пятилетнем периоде страховщиком производится восполнение на его покрытие до гарантируемой суммы – суммы фактически уплаченных страховых взносов, дополнительных страховых взносов, взносов на </w:t>
      </w:r>
      <w:proofErr w:type="spellStart"/>
      <w:r w:rsidRPr="004A66EA">
        <w:rPr>
          <w:sz w:val="28"/>
          <w:szCs w:val="28"/>
        </w:rPr>
        <w:t>софинансирование</w:t>
      </w:r>
      <w:proofErr w:type="spellEnd"/>
      <w:r w:rsidRPr="004A66EA">
        <w:rPr>
          <w:sz w:val="28"/>
          <w:szCs w:val="28"/>
        </w:rPr>
        <w:t>, средств (части средств) материнского (семейного) капитала, направленных на накопительную пенсию.</w:t>
      </w:r>
    </w:p>
    <w:p w:rsidR="004A66EA" w:rsidRPr="004A66EA" w:rsidRDefault="00B51A2D" w:rsidP="00B51A2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A66EA" w:rsidRPr="004A66EA">
        <w:rPr>
          <w:sz w:val="28"/>
          <w:szCs w:val="28"/>
        </w:rPr>
        <w:t xml:space="preserve">асчет размера средств пенсионных накоплений для указанных целей </w:t>
      </w:r>
      <w:r w:rsidR="004A66EA" w:rsidRPr="004A66EA">
        <w:rPr>
          <w:rStyle w:val="a5"/>
          <w:sz w:val="28"/>
          <w:szCs w:val="28"/>
        </w:rPr>
        <w:t>(пятилетняя фиксация)</w:t>
      </w:r>
      <w:r w:rsidR="004A66EA" w:rsidRPr="004A66EA">
        <w:rPr>
          <w:sz w:val="28"/>
          <w:szCs w:val="28"/>
        </w:rPr>
        <w:t xml:space="preserve"> осуществляется в следующие сроки: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827"/>
        <w:gridCol w:w="3685"/>
      </w:tblGrid>
      <w:tr w:rsidR="004A66EA" w:rsidTr="00B51A2D">
        <w:tc>
          <w:tcPr>
            <w:tcW w:w="2802" w:type="dxa"/>
          </w:tcPr>
          <w:p w:rsidR="004A66EA" w:rsidRPr="00B51A2D" w:rsidRDefault="004A66EA" w:rsidP="00B51A2D">
            <w:pPr>
              <w:jc w:val="center"/>
              <w:rPr>
                <w:sz w:val="24"/>
                <w:szCs w:val="24"/>
              </w:rPr>
            </w:pPr>
            <w:r w:rsidRPr="00B51A2D">
              <w:rPr>
                <w:rFonts w:ascii="Times New Roman" w:hAnsi="Times New Roman" w:cs="Times New Roman"/>
                <w:sz w:val="24"/>
                <w:szCs w:val="24"/>
              </w:rPr>
              <w:t>Год, с которого страховщик (ПФР) стал текущим страховщиком для застрахованного лица</w:t>
            </w:r>
          </w:p>
        </w:tc>
        <w:tc>
          <w:tcPr>
            <w:tcW w:w="3827" w:type="dxa"/>
          </w:tcPr>
          <w:p w:rsidR="003B3571" w:rsidRDefault="003B3571" w:rsidP="00B5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6EA" w:rsidRPr="00B51A2D" w:rsidRDefault="004A66EA" w:rsidP="00B51A2D">
            <w:pPr>
              <w:jc w:val="center"/>
              <w:rPr>
                <w:sz w:val="24"/>
                <w:szCs w:val="24"/>
              </w:rPr>
            </w:pPr>
            <w:r w:rsidRPr="00B51A2D">
              <w:rPr>
                <w:rFonts w:ascii="Times New Roman" w:hAnsi="Times New Roman" w:cs="Times New Roman"/>
                <w:sz w:val="24"/>
                <w:szCs w:val="24"/>
              </w:rPr>
              <w:t>Сроки выполнения ПФР расчета первой пятилетней фиксации средств пенсионных накоплений</w:t>
            </w:r>
          </w:p>
        </w:tc>
        <w:tc>
          <w:tcPr>
            <w:tcW w:w="3685" w:type="dxa"/>
          </w:tcPr>
          <w:p w:rsidR="003B3571" w:rsidRDefault="003B3571" w:rsidP="00B5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6EA" w:rsidRPr="00B51A2D" w:rsidRDefault="004A66EA" w:rsidP="00B51A2D">
            <w:pPr>
              <w:jc w:val="center"/>
              <w:rPr>
                <w:sz w:val="24"/>
                <w:szCs w:val="24"/>
              </w:rPr>
            </w:pPr>
            <w:r w:rsidRPr="00B51A2D">
              <w:rPr>
                <w:rFonts w:ascii="Times New Roman" w:hAnsi="Times New Roman" w:cs="Times New Roman"/>
                <w:sz w:val="24"/>
                <w:szCs w:val="24"/>
              </w:rPr>
              <w:t>Сроки выполнения ПФР расчета второй пятилетней фиксации средств пенсионных накоплений</w:t>
            </w:r>
          </w:p>
        </w:tc>
      </w:tr>
      <w:tr w:rsidR="004A66EA" w:rsidTr="00B51A2D">
        <w:tc>
          <w:tcPr>
            <w:tcW w:w="2802" w:type="dxa"/>
          </w:tcPr>
          <w:p w:rsidR="004A66EA" w:rsidRDefault="004A66EA" w:rsidP="00B51A2D">
            <w:pPr>
              <w:jc w:val="both"/>
            </w:pPr>
            <w:r w:rsidRPr="00DF1BCF">
              <w:rPr>
                <w:rFonts w:ascii="Times New Roman" w:hAnsi="Times New Roman" w:cs="Times New Roman"/>
                <w:sz w:val="28"/>
                <w:szCs w:val="28"/>
              </w:rPr>
              <w:t>2011 и ранее</w:t>
            </w:r>
          </w:p>
        </w:tc>
        <w:tc>
          <w:tcPr>
            <w:tcW w:w="3827" w:type="dxa"/>
          </w:tcPr>
          <w:p w:rsidR="004A66EA" w:rsidRDefault="004A66EA" w:rsidP="00B51A2D">
            <w:pPr>
              <w:jc w:val="both"/>
            </w:pPr>
            <w:r w:rsidRPr="00DF1BCF">
              <w:rPr>
                <w:rFonts w:ascii="Times New Roman" w:hAnsi="Times New Roman" w:cs="Times New Roman"/>
                <w:sz w:val="28"/>
                <w:szCs w:val="28"/>
              </w:rPr>
              <w:t>по состоянию на 31 декабря 2015 года</w:t>
            </w:r>
          </w:p>
        </w:tc>
        <w:tc>
          <w:tcPr>
            <w:tcW w:w="3685" w:type="dxa"/>
          </w:tcPr>
          <w:p w:rsidR="004A66EA" w:rsidRDefault="004A66EA" w:rsidP="00B51A2D">
            <w:pPr>
              <w:jc w:val="both"/>
            </w:pPr>
            <w:r w:rsidRPr="00DF1BCF">
              <w:rPr>
                <w:rFonts w:ascii="Times New Roman" w:hAnsi="Times New Roman" w:cs="Times New Roman"/>
                <w:sz w:val="28"/>
                <w:szCs w:val="28"/>
              </w:rPr>
              <w:t>по состоянию на 31 декабря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F1BC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4A66EA" w:rsidTr="00B51A2D">
        <w:tc>
          <w:tcPr>
            <w:tcW w:w="2802" w:type="dxa"/>
          </w:tcPr>
          <w:p w:rsidR="004A66EA" w:rsidRDefault="004A66EA" w:rsidP="00B51A2D">
            <w:pPr>
              <w:jc w:val="both"/>
            </w:pPr>
            <w:r w:rsidRPr="00DF1BCF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3827" w:type="dxa"/>
          </w:tcPr>
          <w:p w:rsidR="004A66EA" w:rsidRDefault="004A66EA" w:rsidP="00B51A2D">
            <w:pPr>
              <w:jc w:val="both"/>
            </w:pPr>
            <w:r w:rsidRPr="00DF1BCF">
              <w:rPr>
                <w:rFonts w:ascii="Times New Roman" w:hAnsi="Times New Roman" w:cs="Times New Roman"/>
                <w:sz w:val="28"/>
                <w:szCs w:val="28"/>
              </w:rPr>
              <w:t>по состоянию на 31 декабря 2016 года</w:t>
            </w:r>
          </w:p>
        </w:tc>
        <w:tc>
          <w:tcPr>
            <w:tcW w:w="3685" w:type="dxa"/>
          </w:tcPr>
          <w:p w:rsidR="004A66EA" w:rsidRDefault="004A66EA" w:rsidP="00B51A2D">
            <w:pPr>
              <w:jc w:val="both"/>
            </w:pPr>
            <w:r w:rsidRPr="00DF1BCF">
              <w:rPr>
                <w:rFonts w:ascii="Times New Roman" w:hAnsi="Times New Roman" w:cs="Times New Roman"/>
                <w:sz w:val="28"/>
                <w:szCs w:val="28"/>
              </w:rPr>
              <w:t>по состоянию на 31 декабря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DF1BC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4A66EA" w:rsidTr="00B51A2D">
        <w:tc>
          <w:tcPr>
            <w:tcW w:w="2802" w:type="dxa"/>
          </w:tcPr>
          <w:p w:rsidR="004A66EA" w:rsidRDefault="004A66EA" w:rsidP="00B51A2D">
            <w:pPr>
              <w:jc w:val="both"/>
            </w:pPr>
            <w:r w:rsidRPr="00DF1BC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3827" w:type="dxa"/>
          </w:tcPr>
          <w:p w:rsidR="004A66EA" w:rsidRDefault="004A66EA" w:rsidP="00B51A2D">
            <w:pPr>
              <w:jc w:val="both"/>
            </w:pPr>
            <w:r w:rsidRPr="00DF1BCF">
              <w:rPr>
                <w:rFonts w:ascii="Times New Roman" w:hAnsi="Times New Roman" w:cs="Times New Roman"/>
                <w:sz w:val="28"/>
                <w:szCs w:val="28"/>
              </w:rPr>
              <w:t>по состоянию на 31 декабря 2017 года</w:t>
            </w:r>
          </w:p>
        </w:tc>
        <w:tc>
          <w:tcPr>
            <w:tcW w:w="3685" w:type="dxa"/>
          </w:tcPr>
          <w:p w:rsidR="004A66EA" w:rsidRDefault="004A66EA" w:rsidP="00B51A2D">
            <w:pPr>
              <w:jc w:val="both"/>
            </w:pPr>
            <w:r w:rsidRPr="00DF1BCF">
              <w:rPr>
                <w:rFonts w:ascii="Times New Roman" w:hAnsi="Times New Roman" w:cs="Times New Roman"/>
                <w:sz w:val="28"/>
                <w:szCs w:val="28"/>
              </w:rPr>
              <w:t>по состоянию на 31 декабря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DF1BC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4A66EA" w:rsidTr="00B51A2D">
        <w:tc>
          <w:tcPr>
            <w:tcW w:w="2802" w:type="dxa"/>
          </w:tcPr>
          <w:p w:rsidR="004A66EA" w:rsidRDefault="004A66EA" w:rsidP="00B51A2D">
            <w:pPr>
              <w:jc w:val="both"/>
            </w:pPr>
            <w:r w:rsidRPr="00DF1BC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3827" w:type="dxa"/>
          </w:tcPr>
          <w:p w:rsidR="004A66EA" w:rsidRDefault="004A66EA" w:rsidP="00B51A2D">
            <w:pPr>
              <w:jc w:val="both"/>
            </w:pPr>
            <w:r w:rsidRPr="00DF1BCF">
              <w:rPr>
                <w:rFonts w:ascii="Times New Roman" w:hAnsi="Times New Roman" w:cs="Times New Roman"/>
                <w:sz w:val="28"/>
                <w:szCs w:val="28"/>
              </w:rPr>
              <w:t>по состоянию на 31 декабря 2018 года</w:t>
            </w:r>
          </w:p>
        </w:tc>
        <w:tc>
          <w:tcPr>
            <w:tcW w:w="3685" w:type="dxa"/>
          </w:tcPr>
          <w:p w:rsidR="004A66EA" w:rsidRDefault="004A66EA" w:rsidP="00B51A2D">
            <w:pPr>
              <w:jc w:val="both"/>
            </w:pPr>
            <w:r w:rsidRPr="00DF1BCF">
              <w:rPr>
                <w:rFonts w:ascii="Times New Roman" w:hAnsi="Times New Roman" w:cs="Times New Roman"/>
                <w:sz w:val="28"/>
                <w:szCs w:val="28"/>
              </w:rPr>
              <w:t>по состоянию на 31 декабря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DF1BC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4A66EA" w:rsidTr="00B51A2D">
        <w:tc>
          <w:tcPr>
            <w:tcW w:w="2802" w:type="dxa"/>
          </w:tcPr>
          <w:p w:rsidR="004A66EA" w:rsidRDefault="004A66EA" w:rsidP="00B51A2D">
            <w:pPr>
              <w:jc w:val="both"/>
            </w:pPr>
            <w:r w:rsidRPr="00DF1BC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3827" w:type="dxa"/>
          </w:tcPr>
          <w:p w:rsidR="004A66EA" w:rsidRDefault="004A66EA" w:rsidP="00B51A2D">
            <w:pPr>
              <w:jc w:val="both"/>
            </w:pPr>
            <w:r w:rsidRPr="00DF1BCF">
              <w:rPr>
                <w:rFonts w:ascii="Times New Roman" w:hAnsi="Times New Roman" w:cs="Times New Roman"/>
                <w:sz w:val="28"/>
                <w:szCs w:val="28"/>
              </w:rPr>
              <w:t>по состоянию на 31 декабря 2019 года</w:t>
            </w:r>
          </w:p>
        </w:tc>
        <w:tc>
          <w:tcPr>
            <w:tcW w:w="3685" w:type="dxa"/>
          </w:tcPr>
          <w:p w:rsidR="004A66EA" w:rsidRDefault="004A66EA" w:rsidP="00B51A2D">
            <w:pPr>
              <w:jc w:val="both"/>
            </w:pPr>
            <w:r w:rsidRPr="00DF1BCF">
              <w:rPr>
                <w:rFonts w:ascii="Times New Roman" w:hAnsi="Times New Roman" w:cs="Times New Roman"/>
                <w:sz w:val="28"/>
                <w:szCs w:val="28"/>
              </w:rPr>
              <w:t>по состоянию на 31 декабря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DF1BC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4A66EA" w:rsidTr="00B51A2D">
        <w:tc>
          <w:tcPr>
            <w:tcW w:w="2802" w:type="dxa"/>
          </w:tcPr>
          <w:p w:rsidR="004A66EA" w:rsidRDefault="004A66EA" w:rsidP="00B51A2D">
            <w:pPr>
              <w:jc w:val="both"/>
            </w:pPr>
            <w:r w:rsidRPr="00DF1BC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4A66EA" w:rsidRDefault="004A66EA" w:rsidP="00B51A2D">
            <w:pPr>
              <w:jc w:val="both"/>
            </w:pPr>
            <w:r w:rsidRPr="00DF1BCF">
              <w:rPr>
                <w:rFonts w:ascii="Times New Roman" w:hAnsi="Times New Roman" w:cs="Times New Roman"/>
                <w:sz w:val="28"/>
                <w:szCs w:val="28"/>
              </w:rPr>
              <w:t>по состоянию на 31 декабря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F1BC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:rsidR="004A66EA" w:rsidRDefault="004A66EA" w:rsidP="00B51A2D">
            <w:pPr>
              <w:jc w:val="both"/>
            </w:pPr>
            <w:r w:rsidRPr="00DF1BCF">
              <w:rPr>
                <w:rFonts w:ascii="Times New Roman" w:hAnsi="Times New Roman" w:cs="Times New Roman"/>
                <w:sz w:val="28"/>
                <w:szCs w:val="28"/>
              </w:rPr>
              <w:t>по состоянию на 31 декабря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DF1BC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4A66EA" w:rsidTr="00B51A2D">
        <w:tc>
          <w:tcPr>
            <w:tcW w:w="2802" w:type="dxa"/>
          </w:tcPr>
          <w:p w:rsidR="004A66EA" w:rsidRPr="00DF1BCF" w:rsidRDefault="004A66EA" w:rsidP="00B51A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BC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4A66EA" w:rsidRDefault="004A66EA" w:rsidP="00B51A2D">
            <w:pPr>
              <w:jc w:val="both"/>
            </w:pPr>
            <w:r w:rsidRPr="00DF1BCF">
              <w:rPr>
                <w:rFonts w:ascii="Times New Roman" w:hAnsi="Times New Roman" w:cs="Times New Roman"/>
                <w:sz w:val="28"/>
                <w:szCs w:val="28"/>
              </w:rPr>
              <w:t>по состоянию на 31 декабря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F1BCF">
              <w:rPr>
                <w:rFonts w:ascii="Times New Roman" w:hAnsi="Times New Roman" w:cs="Times New Roman"/>
                <w:sz w:val="28"/>
                <w:szCs w:val="28"/>
              </w:rPr>
              <w:t>1 года</w:t>
            </w:r>
          </w:p>
        </w:tc>
        <w:tc>
          <w:tcPr>
            <w:tcW w:w="3685" w:type="dxa"/>
          </w:tcPr>
          <w:p w:rsidR="004A66EA" w:rsidRDefault="004A66EA" w:rsidP="00B51A2D">
            <w:pPr>
              <w:jc w:val="both"/>
            </w:pPr>
            <w:r w:rsidRPr="00DF1BCF">
              <w:rPr>
                <w:rFonts w:ascii="Times New Roman" w:hAnsi="Times New Roman" w:cs="Times New Roman"/>
                <w:sz w:val="28"/>
                <w:szCs w:val="28"/>
              </w:rPr>
              <w:t>по состоянию на 31 декабря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DF1BC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4A66EA" w:rsidTr="00B51A2D">
        <w:tc>
          <w:tcPr>
            <w:tcW w:w="2802" w:type="dxa"/>
          </w:tcPr>
          <w:p w:rsidR="004A66EA" w:rsidRPr="00DF1BCF" w:rsidRDefault="004A66EA" w:rsidP="00B51A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BC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4A66EA" w:rsidRDefault="004A66EA" w:rsidP="00B51A2D">
            <w:pPr>
              <w:jc w:val="both"/>
            </w:pPr>
            <w:r w:rsidRPr="00DF1BCF">
              <w:rPr>
                <w:rFonts w:ascii="Times New Roman" w:hAnsi="Times New Roman" w:cs="Times New Roman"/>
                <w:sz w:val="28"/>
                <w:szCs w:val="28"/>
              </w:rPr>
              <w:t>по состоянию на 31 декабря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DF1BC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:rsidR="004A66EA" w:rsidRDefault="004A66EA" w:rsidP="00B51A2D">
            <w:pPr>
              <w:jc w:val="both"/>
            </w:pPr>
            <w:r w:rsidRPr="00DF1BCF">
              <w:rPr>
                <w:rFonts w:ascii="Times New Roman" w:hAnsi="Times New Roman" w:cs="Times New Roman"/>
                <w:sz w:val="28"/>
                <w:szCs w:val="28"/>
              </w:rPr>
              <w:t>по состоянию на 31 декабря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DF1BC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4A66EA" w:rsidTr="00B51A2D">
        <w:tc>
          <w:tcPr>
            <w:tcW w:w="2802" w:type="dxa"/>
          </w:tcPr>
          <w:p w:rsidR="004A66EA" w:rsidRPr="00DF1BCF" w:rsidRDefault="004A66EA" w:rsidP="00B51A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BC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4A66EA" w:rsidRDefault="004A66EA" w:rsidP="00B51A2D">
            <w:pPr>
              <w:jc w:val="both"/>
            </w:pPr>
            <w:r w:rsidRPr="00DF1BCF">
              <w:rPr>
                <w:rFonts w:ascii="Times New Roman" w:hAnsi="Times New Roman" w:cs="Times New Roman"/>
                <w:sz w:val="28"/>
                <w:szCs w:val="28"/>
              </w:rPr>
              <w:t>по состоянию на 31 декабря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DF1BC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:rsidR="004A66EA" w:rsidRDefault="004A66EA" w:rsidP="00B51A2D">
            <w:pPr>
              <w:jc w:val="both"/>
            </w:pPr>
            <w:r w:rsidRPr="00DF1BCF">
              <w:rPr>
                <w:rFonts w:ascii="Times New Roman" w:hAnsi="Times New Roman" w:cs="Times New Roman"/>
                <w:sz w:val="28"/>
                <w:szCs w:val="28"/>
              </w:rPr>
              <w:t>по состоянию на 31 декабря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DF1BC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DF1BCF" w:rsidRDefault="00DF1BCF" w:rsidP="00B51A2D">
      <w:pPr>
        <w:spacing w:after="0" w:line="240" w:lineRule="auto"/>
        <w:jc w:val="both"/>
      </w:pPr>
    </w:p>
    <w:p w:rsidR="00B51A2D" w:rsidRPr="004A66EA" w:rsidRDefault="00B23F43" w:rsidP="00B51A2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Менять страховщика</w:t>
      </w:r>
      <w:r w:rsidR="00B51A2D" w:rsidRPr="004A66EA">
        <w:rPr>
          <w:sz w:val="28"/>
          <w:szCs w:val="28"/>
        </w:rPr>
        <w:t>, то есть перевод</w:t>
      </w:r>
      <w:r>
        <w:rPr>
          <w:sz w:val="28"/>
          <w:szCs w:val="28"/>
        </w:rPr>
        <w:t>ить</w:t>
      </w:r>
      <w:r w:rsidR="00B51A2D" w:rsidRPr="004A66EA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</w:t>
      </w:r>
      <w:r w:rsidR="00B51A2D" w:rsidRPr="004A66EA">
        <w:rPr>
          <w:sz w:val="28"/>
          <w:szCs w:val="28"/>
        </w:rPr>
        <w:t xml:space="preserve"> пенсионных накоплений из Пенсионного фонда Российской Федерации в негосударственный пенсионный фонд, </w:t>
      </w:r>
      <w:r>
        <w:rPr>
          <w:sz w:val="28"/>
          <w:szCs w:val="28"/>
        </w:rPr>
        <w:t xml:space="preserve">из одного негосударственного пенсионного фонда в другой, из негосударственного </w:t>
      </w:r>
      <w:r>
        <w:rPr>
          <w:sz w:val="28"/>
          <w:szCs w:val="28"/>
        </w:rPr>
        <w:lastRenderedPageBreak/>
        <w:t xml:space="preserve">пенсионного фонда в Пенсионный фонд Российской Федерации </w:t>
      </w:r>
      <w:r w:rsidR="00B51A2D" w:rsidRPr="004A66EA">
        <w:rPr>
          <w:sz w:val="28"/>
          <w:szCs w:val="28"/>
        </w:rPr>
        <w:t>чаще одного раза в пять лет не выгодно. Такой переход повлечет за собой уменьшение суммы пенсионных накоплений гражданина.</w:t>
      </w:r>
    </w:p>
    <w:p w:rsidR="00B51A2D" w:rsidRPr="004A66EA" w:rsidRDefault="00B51A2D" w:rsidP="00B51A2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4A66EA">
        <w:rPr>
          <w:sz w:val="28"/>
          <w:szCs w:val="28"/>
        </w:rPr>
        <w:t xml:space="preserve">При подаче застрахованным лицом </w:t>
      </w:r>
      <w:r w:rsidRPr="003B3571">
        <w:rPr>
          <w:sz w:val="28"/>
          <w:szCs w:val="28"/>
          <w:u w:val="single"/>
        </w:rPr>
        <w:t>заявления</w:t>
      </w:r>
      <w:r w:rsidR="003B3571" w:rsidRPr="003B3571">
        <w:rPr>
          <w:sz w:val="28"/>
          <w:szCs w:val="28"/>
          <w:u w:val="single"/>
        </w:rPr>
        <w:t xml:space="preserve"> о переходе</w:t>
      </w:r>
      <w:r w:rsidR="003B3571">
        <w:rPr>
          <w:sz w:val="28"/>
          <w:szCs w:val="28"/>
        </w:rPr>
        <w:t xml:space="preserve"> </w:t>
      </w:r>
      <w:r w:rsidR="003B3571" w:rsidRPr="004A66EA">
        <w:rPr>
          <w:sz w:val="28"/>
          <w:szCs w:val="28"/>
        </w:rPr>
        <w:t>(переход через 5 лет)</w:t>
      </w:r>
      <w:r w:rsidRPr="004A66EA">
        <w:rPr>
          <w:sz w:val="28"/>
          <w:szCs w:val="28"/>
        </w:rPr>
        <w:t xml:space="preserve"> текущим страховщиком выбранному страховщику </w:t>
      </w:r>
      <w:r w:rsidR="003B3571">
        <w:rPr>
          <w:sz w:val="28"/>
          <w:szCs w:val="28"/>
        </w:rPr>
        <w:t xml:space="preserve">в году, </w:t>
      </w:r>
      <w:r w:rsidR="003B3571" w:rsidRPr="004A66EA">
        <w:rPr>
          <w:sz w:val="28"/>
          <w:szCs w:val="28"/>
        </w:rPr>
        <w:t>следующе</w:t>
      </w:r>
      <w:r w:rsidR="003B3571">
        <w:rPr>
          <w:sz w:val="28"/>
          <w:szCs w:val="28"/>
        </w:rPr>
        <w:t>м</w:t>
      </w:r>
      <w:r w:rsidR="003B3571" w:rsidRPr="004A66EA">
        <w:rPr>
          <w:sz w:val="28"/>
          <w:szCs w:val="28"/>
        </w:rPr>
        <w:t xml:space="preserve"> за годом, в котором истекает пятилетний срок, исчисляющийся начиная с года подачи заявления о </w:t>
      </w:r>
      <w:r w:rsidR="003B3571">
        <w:rPr>
          <w:sz w:val="28"/>
          <w:szCs w:val="28"/>
        </w:rPr>
        <w:t>переходе</w:t>
      </w:r>
      <w:r w:rsidR="003B3571" w:rsidRPr="004A66EA">
        <w:rPr>
          <w:sz w:val="28"/>
          <w:szCs w:val="28"/>
        </w:rPr>
        <w:t>,</w:t>
      </w:r>
      <w:r w:rsidR="003B35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будут </w:t>
      </w:r>
      <w:r w:rsidRPr="004A66EA">
        <w:rPr>
          <w:sz w:val="28"/>
          <w:szCs w:val="28"/>
        </w:rPr>
        <w:t>переда</w:t>
      </w:r>
      <w:r>
        <w:rPr>
          <w:sz w:val="28"/>
          <w:szCs w:val="28"/>
        </w:rPr>
        <w:t>ны</w:t>
      </w:r>
      <w:r w:rsidRPr="004A66EA">
        <w:rPr>
          <w:sz w:val="28"/>
          <w:szCs w:val="28"/>
        </w:rPr>
        <w:t xml:space="preserve"> средства пенсионных накоплений, отраженные в специальной части индивидуального лицевого счета, включая полученный инвестиционный доход или гарантийное восполнение в случае отрицательного инвестиционного результата.</w:t>
      </w:r>
      <w:proofErr w:type="gramEnd"/>
    </w:p>
    <w:p w:rsidR="00B51A2D" w:rsidRDefault="003B3571" w:rsidP="00B51A2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При подаче </w:t>
      </w:r>
      <w:r w:rsidRPr="004A66EA">
        <w:rPr>
          <w:sz w:val="28"/>
          <w:szCs w:val="28"/>
        </w:rPr>
        <w:t xml:space="preserve">застрахованным лицом </w:t>
      </w:r>
      <w:r w:rsidRPr="003B3571">
        <w:rPr>
          <w:sz w:val="28"/>
          <w:szCs w:val="28"/>
          <w:u w:val="single"/>
        </w:rPr>
        <w:t xml:space="preserve">заявления о </w:t>
      </w:r>
      <w:r>
        <w:rPr>
          <w:sz w:val="28"/>
          <w:szCs w:val="28"/>
          <w:u w:val="single"/>
        </w:rPr>
        <w:t xml:space="preserve">досрочном </w:t>
      </w:r>
      <w:r w:rsidRPr="003B3571">
        <w:rPr>
          <w:sz w:val="28"/>
          <w:szCs w:val="28"/>
          <w:u w:val="single"/>
        </w:rPr>
        <w:t>переходе</w:t>
      </w:r>
      <w:r w:rsidRPr="003B3571">
        <w:rPr>
          <w:sz w:val="28"/>
          <w:szCs w:val="28"/>
        </w:rPr>
        <w:t xml:space="preserve"> </w:t>
      </w:r>
      <w:r w:rsidRPr="004A66EA">
        <w:rPr>
          <w:sz w:val="28"/>
          <w:szCs w:val="28"/>
        </w:rPr>
        <w:t xml:space="preserve">текущим страховщиком выбранному страховщику </w:t>
      </w:r>
      <w:r>
        <w:rPr>
          <w:sz w:val="28"/>
          <w:szCs w:val="28"/>
        </w:rPr>
        <w:t xml:space="preserve">в году, </w:t>
      </w:r>
      <w:r w:rsidRPr="004A66EA">
        <w:rPr>
          <w:sz w:val="28"/>
          <w:szCs w:val="28"/>
        </w:rPr>
        <w:t>следующе</w:t>
      </w:r>
      <w:r>
        <w:rPr>
          <w:sz w:val="28"/>
          <w:szCs w:val="28"/>
        </w:rPr>
        <w:t>м</w:t>
      </w:r>
      <w:r w:rsidRPr="004A66EA">
        <w:rPr>
          <w:sz w:val="28"/>
          <w:szCs w:val="28"/>
        </w:rPr>
        <w:t xml:space="preserve"> за годом</w:t>
      </w:r>
      <w:r>
        <w:rPr>
          <w:sz w:val="28"/>
          <w:szCs w:val="28"/>
        </w:rPr>
        <w:t xml:space="preserve"> подачи заявления, будут переданы </w:t>
      </w:r>
      <w:r w:rsidRPr="004A66EA">
        <w:rPr>
          <w:sz w:val="28"/>
          <w:szCs w:val="28"/>
        </w:rPr>
        <w:t>средства пенсионных накоплений, отраженные в специальной части индивидуального лицевого счета,</w:t>
      </w:r>
      <w:r>
        <w:rPr>
          <w:sz w:val="28"/>
          <w:szCs w:val="28"/>
        </w:rPr>
        <w:t xml:space="preserve"> без инвестиционного дохода, полученного за период с момента предыдущей фиксации, а в случае </w:t>
      </w:r>
      <w:r w:rsidRPr="004A66EA">
        <w:rPr>
          <w:sz w:val="28"/>
          <w:szCs w:val="28"/>
        </w:rPr>
        <w:t>отрицательного результата инвестирования</w:t>
      </w:r>
      <w:r>
        <w:rPr>
          <w:sz w:val="28"/>
          <w:szCs w:val="28"/>
        </w:rPr>
        <w:t xml:space="preserve"> – без гарантийного восполнения убытков.</w:t>
      </w:r>
      <w:proofErr w:type="gramEnd"/>
    </w:p>
    <w:p w:rsidR="00B23F43" w:rsidRDefault="00B23F43" w:rsidP="00B23F4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41C65">
        <w:rPr>
          <w:b/>
          <w:sz w:val="28"/>
          <w:szCs w:val="28"/>
        </w:rPr>
        <w:t>Внимание</w:t>
      </w:r>
      <w:r w:rsidR="00E41C65">
        <w:rPr>
          <w:b/>
          <w:sz w:val="28"/>
          <w:szCs w:val="28"/>
        </w:rPr>
        <w:t>!</w:t>
      </w:r>
      <w:r>
        <w:rPr>
          <w:sz w:val="28"/>
          <w:szCs w:val="28"/>
        </w:rPr>
        <w:t xml:space="preserve"> В случае подачи заявления о досрочном переходе в год пятилетней фиксации потери средств пенсионных накоплений не произойдет. </w:t>
      </w:r>
      <w:r w:rsidR="00E41C65">
        <w:rPr>
          <w:sz w:val="28"/>
          <w:szCs w:val="28"/>
        </w:rPr>
        <w:t xml:space="preserve">По состоянию на 31 декабря </w:t>
      </w:r>
      <w:r w:rsidR="00E41C65" w:rsidRPr="004A66EA">
        <w:rPr>
          <w:sz w:val="28"/>
          <w:szCs w:val="28"/>
        </w:rPr>
        <w:t xml:space="preserve">в специальной части индивидуального лицевого счета застрахованного лица </w:t>
      </w:r>
      <w:r w:rsidR="00E41C65">
        <w:rPr>
          <w:sz w:val="28"/>
          <w:szCs w:val="28"/>
        </w:rPr>
        <w:t xml:space="preserve">будут зафиксированы </w:t>
      </w:r>
      <w:r w:rsidR="00E41C65" w:rsidRPr="004A66EA">
        <w:rPr>
          <w:sz w:val="28"/>
          <w:szCs w:val="28"/>
        </w:rPr>
        <w:t>средства пенсионных накоплений</w:t>
      </w:r>
      <w:r w:rsidR="00E41C65">
        <w:rPr>
          <w:sz w:val="28"/>
          <w:szCs w:val="28"/>
        </w:rPr>
        <w:t xml:space="preserve"> с учетом полученного инвестиционного дохода. Рассмотрение заявления и передача средств пенсионных накоплений новому страховщику осуществляются в марте следующего года, в </w:t>
      </w:r>
      <w:proofErr w:type="gramStart"/>
      <w:r w:rsidR="00E41C65">
        <w:rPr>
          <w:sz w:val="28"/>
          <w:szCs w:val="28"/>
        </w:rPr>
        <w:t>связи</w:t>
      </w:r>
      <w:proofErr w:type="gramEnd"/>
      <w:r w:rsidR="00E41C65">
        <w:rPr>
          <w:sz w:val="28"/>
          <w:szCs w:val="28"/>
        </w:rPr>
        <w:t xml:space="preserve"> с чем средства будут переданы в полном объеме (без потерь </w:t>
      </w:r>
      <w:proofErr w:type="spellStart"/>
      <w:r w:rsidR="00E41C65">
        <w:rPr>
          <w:sz w:val="28"/>
          <w:szCs w:val="28"/>
        </w:rPr>
        <w:t>инвестдохода</w:t>
      </w:r>
      <w:proofErr w:type="spellEnd"/>
      <w:r w:rsidR="00E41C65">
        <w:rPr>
          <w:sz w:val="28"/>
          <w:szCs w:val="28"/>
        </w:rPr>
        <w:t>).</w:t>
      </w:r>
    </w:p>
    <w:p w:rsidR="00B51A2D" w:rsidRDefault="00B51A2D" w:rsidP="00B51A2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F1BCF" w:rsidRDefault="00DF1BCF" w:rsidP="00B51A2D">
      <w:pPr>
        <w:spacing w:after="0" w:line="240" w:lineRule="auto"/>
        <w:jc w:val="both"/>
      </w:pPr>
    </w:p>
    <w:p w:rsidR="00DF1BCF" w:rsidRDefault="00DF1BCF"/>
    <w:tbl>
      <w:tblPr>
        <w:tblW w:w="0" w:type="auto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9"/>
        <w:gridCol w:w="81"/>
      </w:tblGrid>
      <w:tr w:rsidR="00DF1BCF" w:rsidRPr="00DF1BCF" w:rsidTr="00DF1BCF">
        <w:trPr>
          <w:tblCellSpacing w:w="15" w:type="dxa"/>
        </w:trPr>
        <w:tc>
          <w:tcPr>
            <w:tcW w:w="7194" w:type="dxa"/>
            <w:vAlign w:val="center"/>
            <w:hideMark/>
          </w:tcPr>
          <w:p w:rsidR="00F91D08" w:rsidRPr="00DF1BCF" w:rsidRDefault="00F91D08" w:rsidP="00DF1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91D08" w:rsidRPr="00DF1BCF" w:rsidRDefault="00F91D08" w:rsidP="00DF1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BCF" w:rsidRPr="00DF1BCF" w:rsidTr="00DF1BCF">
        <w:trPr>
          <w:tblCellSpacing w:w="15" w:type="dxa"/>
        </w:trPr>
        <w:tc>
          <w:tcPr>
            <w:tcW w:w="7194" w:type="dxa"/>
            <w:vAlign w:val="center"/>
            <w:hideMark/>
          </w:tcPr>
          <w:p w:rsidR="00F91D08" w:rsidRPr="00DF1BCF" w:rsidRDefault="00F91D08" w:rsidP="00DF1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91D08" w:rsidRPr="00DF1BCF" w:rsidRDefault="00F91D08" w:rsidP="00DF1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BCF" w:rsidRPr="00DF1BCF" w:rsidTr="00DF1BCF">
        <w:trPr>
          <w:tblCellSpacing w:w="15" w:type="dxa"/>
        </w:trPr>
        <w:tc>
          <w:tcPr>
            <w:tcW w:w="7194" w:type="dxa"/>
            <w:vAlign w:val="center"/>
            <w:hideMark/>
          </w:tcPr>
          <w:p w:rsidR="00F91D08" w:rsidRPr="00DF1BCF" w:rsidRDefault="00F91D08" w:rsidP="00DF1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91D08" w:rsidRPr="00DF1BCF" w:rsidRDefault="00F91D08" w:rsidP="00DF1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BCF" w:rsidRPr="00DF1BCF" w:rsidTr="00DF1BCF">
        <w:trPr>
          <w:tblCellSpacing w:w="15" w:type="dxa"/>
        </w:trPr>
        <w:tc>
          <w:tcPr>
            <w:tcW w:w="7194" w:type="dxa"/>
            <w:vAlign w:val="center"/>
            <w:hideMark/>
          </w:tcPr>
          <w:p w:rsidR="00F91D08" w:rsidRPr="00DF1BCF" w:rsidRDefault="00F91D08" w:rsidP="00DF1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91D08" w:rsidRPr="00DF1BCF" w:rsidRDefault="00F91D08" w:rsidP="00DF1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BCF" w:rsidRPr="00DF1BCF" w:rsidTr="00DF1BCF">
        <w:trPr>
          <w:tblCellSpacing w:w="15" w:type="dxa"/>
        </w:trPr>
        <w:tc>
          <w:tcPr>
            <w:tcW w:w="7194" w:type="dxa"/>
            <w:vAlign w:val="center"/>
            <w:hideMark/>
          </w:tcPr>
          <w:p w:rsidR="00F91D08" w:rsidRPr="00DF1BCF" w:rsidRDefault="00F91D08" w:rsidP="00DF1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91D08" w:rsidRPr="00DF1BCF" w:rsidRDefault="00F91D08" w:rsidP="00DF1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BCF" w:rsidRPr="00DF1BCF" w:rsidTr="00DF1BCF">
        <w:trPr>
          <w:tblCellSpacing w:w="15" w:type="dxa"/>
        </w:trPr>
        <w:tc>
          <w:tcPr>
            <w:tcW w:w="7194" w:type="dxa"/>
            <w:vAlign w:val="center"/>
            <w:hideMark/>
          </w:tcPr>
          <w:p w:rsidR="00F91D08" w:rsidRPr="00DF1BCF" w:rsidRDefault="00F91D08" w:rsidP="00DF1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91D08" w:rsidRPr="00DF1BCF" w:rsidRDefault="00F91D08" w:rsidP="00DF1B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7C9E" w:rsidRDefault="00F17C9E"/>
    <w:sectPr w:rsidR="00F17C9E" w:rsidSect="004A66E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BCF"/>
    <w:rsid w:val="003B3571"/>
    <w:rsid w:val="004A66EA"/>
    <w:rsid w:val="00B23F43"/>
    <w:rsid w:val="00B51A2D"/>
    <w:rsid w:val="00DF1BCF"/>
    <w:rsid w:val="00E41C65"/>
    <w:rsid w:val="00F17C9E"/>
    <w:rsid w:val="00F35C44"/>
    <w:rsid w:val="00F9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A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A66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A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A66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Карножицкая Наталья Михайловна</dc:creator>
  <cp:lastModifiedBy>Мерецкая Елена Вячеславовна</cp:lastModifiedBy>
  <cp:revision>2</cp:revision>
  <dcterms:created xsi:type="dcterms:W3CDTF">2020-01-10T13:37:00Z</dcterms:created>
  <dcterms:modified xsi:type="dcterms:W3CDTF">2020-01-10T13:37:00Z</dcterms:modified>
</cp:coreProperties>
</file>